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8DDB" w14:textId="77777777" w:rsidR="006061FB" w:rsidRPr="00EE535F" w:rsidRDefault="006061FB" w:rsidP="00EE535F">
      <w:pPr>
        <w:pStyle w:val="Heading2"/>
        <w:spacing w:line="240" w:lineRule="auto"/>
        <w:ind w:left="0" w:firstLine="709"/>
        <w:jc w:val="center"/>
        <w:rPr>
          <w:color w:val="000000" w:themeColor="text1"/>
          <w:spacing w:val="1"/>
        </w:rPr>
      </w:pPr>
      <w:r w:rsidRPr="00EE535F">
        <w:rPr>
          <w:color w:val="000000" w:themeColor="text1"/>
        </w:rPr>
        <w:t>Fall</w:t>
      </w:r>
      <w:r w:rsidR="00000000" w:rsidRPr="00EE535F">
        <w:rPr>
          <w:color w:val="000000" w:themeColor="text1"/>
          <w:spacing w:val="4"/>
        </w:rPr>
        <w:t xml:space="preserve"> </w:t>
      </w:r>
      <w:r w:rsidR="00000000" w:rsidRPr="00EE535F">
        <w:rPr>
          <w:color w:val="000000" w:themeColor="text1"/>
        </w:rPr>
        <w:t>semester</w:t>
      </w:r>
      <w:r w:rsidR="00000000" w:rsidRPr="00EE535F">
        <w:rPr>
          <w:color w:val="000000" w:themeColor="text1"/>
          <w:spacing w:val="3"/>
        </w:rPr>
        <w:t xml:space="preserve"> </w:t>
      </w:r>
      <w:r w:rsidR="00000000" w:rsidRPr="00EE535F">
        <w:rPr>
          <w:color w:val="000000" w:themeColor="text1"/>
        </w:rPr>
        <w:t>202</w:t>
      </w:r>
      <w:r w:rsidRPr="00EE535F">
        <w:rPr>
          <w:color w:val="000000" w:themeColor="text1"/>
        </w:rPr>
        <w:t>4</w:t>
      </w:r>
      <w:r w:rsidR="00000000" w:rsidRPr="00EE535F">
        <w:rPr>
          <w:color w:val="000000" w:themeColor="text1"/>
        </w:rPr>
        <w:t>-202</w:t>
      </w:r>
      <w:r w:rsidRPr="00EE535F">
        <w:rPr>
          <w:color w:val="000000" w:themeColor="text1"/>
        </w:rPr>
        <w:t>5</w:t>
      </w:r>
      <w:r w:rsidR="00000000" w:rsidRPr="00EE535F">
        <w:rPr>
          <w:color w:val="000000" w:themeColor="text1"/>
          <w:spacing w:val="5"/>
        </w:rPr>
        <w:t xml:space="preserve"> </w:t>
      </w:r>
      <w:r w:rsidR="00000000" w:rsidRPr="00EE535F">
        <w:rPr>
          <w:color w:val="000000" w:themeColor="text1"/>
        </w:rPr>
        <w:t>academic</w:t>
      </w:r>
      <w:r w:rsidR="00000000" w:rsidRPr="00EE535F">
        <w:rPr>
          <w:color w:val="000000" w:themeColor="text1"/>
          <w:spacing w:val="3"/>
        </w:rPr>
        <w:t xml:space="preserve"> </w:t>
      </w:r>
      <w:r w:rsidR="00000000" w:rsidRPr="00EE535F">
        <w:rPr>
          <w:color w:val="000000" w:themeColor="text1"/>
        </w:rPr>
        <w:t>year</w:t>
      </w:r>
      <w:r w:rsidR="00000000" w:rsidRPr="00EE535F">
        <w:rPr>
          <w:color w:val="000000" w:themeColor="text1"/>
          <w:spacing w:val="1"/>
        </w:rPr>
        <w:t xml:space="preserve"> </w:t>
      </w:r>
    </w:p>
    <w:p w14:paraId="3FC998AB" w14:textId="39EC83E3" w:rsidR="00A92132" w:rsidRPr="00EE535F" w:rsidRDefault="00000000" w:rsidP="00EE535F">
      <w:pPr>
        <w:pStyle w:val="Heading2"/>
        <w:spacing w:line="240" w:lineRule="auto"/>
        <w:ind w:left="0" w:firstLine="709"/>
        <w:jc w:val="center"/>
        <w:rPr>
          <w:color w:val="000000" w:themeColor="text1"/>
        </w:rPr>
      </w:pPr>
      <w:r w:rsidRPr="00EE535F">
        <w:rPr>
          <w:color w:val="000000" w:themeColor="text1"/>
        </w:rPr>
        <w:t>Educational program «</w:t>
      </w:r>
      <w:r w:rsidR="006061FB" w:rsidRPr="00EE535F">
        <w:rPr>
          <w:color w:val="000000" w:themeColor="text1"/>
        </w:rPr>
        <w:t>8D</w:t>
      </w:r>
      <w:r w:rsidRPr="00EE535F">
        <w:rPr>
          <w:color w:val="000000" w:themeColor="text1"/>
        </w:rPr>
        <w:t>04201 - International Law»</w:t>
      </w:r>
      <w:r w:rsidRPr="00EE535F">
        <w:rPr>
          <w:color w:val="000000" w:themeColor="text1"/>
          <w:spacing w:val="-57"/>
        </w:rPr>
        <w:t xml:space="preserve"> </w:t>
      </w:r>
    </w:p>
    <w:p w14:paraId="4354F054" w14:textId="2268F7F8" w:rsidR="006061FB" w:rsidRPr="00EE535F" w:rsidRDefault="006061FB" w:rsidP="00EE535F">
      <w:pPr>
        <w:pStyle w:val="Heading2"/>
        <w:spacing w:line="240" w:lineRule="auto"/>
        <w:ind w:left="0" w:firstLine="709"/>
        <w:jc w:val="center"/>
        <w:rPr>
          <w:color w:val="000000" w:themeColor="text1"/>
        </w:rPr>
      </w:pPr>
      <w:r w:rsidRPr="00EE535F">
        <w:rPr>
          <w:color w:val="000000" w:themeColor="text1"/>
        </w:rPr>
        <w:t>Philosophy of International Law</w:t>
      </w:r>
    </w:p>
    <w:p w14:paraId="33F2C01F" w14:textId="77777777" w:rsidR="00A92132" w:rsidRPr="00EE535F" w:rsidRDefault="00A92132" w:rsidP="00EE535F">
      <w:pPr>
        <w:pStyle w:val="BodyText"/>
        <w:ind w:left="0" w:firstLine="709"/>
        <w:rPr>
          <w:b/>
          <w:color w:val="000000" w:themeColor="text1"/>
        </w:rPr>
      </w:pPr>
    </w:p>
    <w:p w14:paraId="02C1439A" w14:textId="31FCC2EB" w:rsidR="00A92132" w:rsidRPr="00EE535F" w:rsidRDefault="00000000" w:rsidP="00EE535F">
      <w:pPr>
        <w:pStyle w:val="BodyText"/>
        <w:ind w:left="0" w:firstLine="709"/>
        <w:jc w:val="both"/>
        <w:rPr>
          <w:color w:val="000000" w:themeColor="text1"/>
        </w:rPr>
      </w:pPr>
      <w:r w:rsidRPr="00EE535F">
        <w:rPr>
          <w:b/>
          <w:color w:val="000000" w:themeColor="text1"/>
        </w:rPr>
        <w:t xml:space="preserve">Form </w:t>
      </w:r>
      <w:r w:rsidRPr="00EE535F">
        <w:rPr>
          <w:color w:val="000000" w:themeColor="text1"/>
        </w:rPr>
        <w:t>- standard (offline). The exam is taken in the classrooms of the faculties. The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duration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of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the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exam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is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2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hours.</w:t>
      </w:r>
      <w:r w:rsidRPr="00EE535F">
        <w:rPr>
          <w:color w:val="000000" w:themeColor="text1"/>
          <w:spacing w:val="-1"/>
        </w:rPr>
        <w:t xml:space="preserve"> </w:t>
      </w:r>
      <w:r w:rsidR="00EE535F">
        <w:rPr>
          <w:color w:val="000000" w:themeColor="text1"/>
        </w:rPr>
        <w:t>P</w:t>
      </w:r>
      <w:r w:rsidRPr="00EE535F">
        <w:rPr>
          <w:color w:val="000000" w:themeColor="text1"/>
        </w:rPr>
        <w:t>assing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an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oral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exam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by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a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student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involves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the</w:t>
      </w:r>
      <w:r w:rsidRPr="00EE535F">
        <w:rPr>
          <w:color w:val="000000" w:themeColor="text1"/>
          <w:spacing w:val="-57"/>
        </w:rPr>
        <w:t xml:space="preserve"> </w:t>
      </w:r>
      <w:r w:rsidRPr="00EE535F">
        <w:rPr>
          <w:color w:val="000000" w:themeColor="text1"/>
        </w:rPr>
        <w:t>automatic creation of an exam ticket, to which the student must answer orally before the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lecturer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and the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Examination Board.</w:t>
      </w:r>
    </w:p>
    <w:p w14:paraId="4B4B125B" w14:textId="77777777" w:rsidR="00A92132" w:rsidRPr="00EE535F" w:rsidRDefault="00A92132" w:rsidP="00EE535F">
      <w:pPr>
        <w:pStyle w:val="BodyText"/>
        <w:ind w:left="0" w:firstLine="709"/>
        <w:rPr>
          <w:color w:val="000000" w:themeColor="text1"/>
        </w:rPr>
      </w:pPr>
    </w:p>
    <w:p w14:paraId="1A0C1BBC" w14:textId="77777777" w:rsidR="00A92132" w:rsidRPr="00EE535F" w:rsidRDefault="00000000" w:rsidP="00EE535F">
      <w:pPr>
        <w:pStyle w:val="Heading2"/>
        <w:spacing w:line="240" w:lineRule="auto"/>
        <w:ind w:left="0" w:firstLine="709"/>
        <w:jc w:val="both"/>
        <w:rPr>
          <w:color w:val="000000" w:themeColor="text1"/>
        </w:rPr>
      </w:pPr>
      <w:r w:rsidRPr="00EE535F">
        <w:rPr>
          <w:color w:val="000000" w:themeColor="text1"/>
        </w:rPr>
        <w:t>Procedure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for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conducting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a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standard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oral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offline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exam</w:t>
      </w:r>
    </w:p>
    <w:p w14:paraId="5D90AA47" w14:textId="312C09DB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11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oral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allows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students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to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demonstrate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learning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results,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skills</w:t>
      </w:r>
      <w:r w:rsidR="00EE535F">
        <w:rPr>
          <w:color w:val="000000" w:themeColor="text1"/>
          <w:sz w:val="24"/>
          <w:szCs w:val="24"/>
        </w:rPr>
        <w:t>,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and</w:t>
      </w:r>
      <w:r w:rsidRPr="00EE535F">
        <w:rPr>
          <w:color w:val="000000" w:themeColor="text1"/>
          <w:spacing w:val="-5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 xml:space="preserve">competencies acquired during the </w:t>
      </w:r>
      <w:r w:rsidR="00EE535F">
        <w:rPr>
          <w:color w:val="000000" w:themeColor="text1"/>
          <w:sz w:val="24"/>
          <w:szCs w:val="24"/>
        </w:rPr>
        <w:t>discipline study</w:t>
      </w:r>
      <w:r w:rsidRPr="00EE535F">
        <w:rPr>
          <w:color w:val="000000" w:themeColor="text1"/>
          <w:sz w:val="24"/>
          <w:szCs w:val="24"/>
        </w:rPr>
        <w:t>, the ability to logically express their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thoughts aloud, to substantiate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their point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of view.</w:t>
      </w:r>
    </w:p>
    <w:p w14:paraId="11E13B5D" w14:textId="0DDEA351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3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1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methodology</w:t>
      </w:r>
      <w:r w:rsidRPr="00EE535F">
        <w:rPr>
          <w:color w:val="000000" w:themeColor="text1"/>
          <w:spacing w:val="-1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for</w:t>
      </w:r>
      <w:r w:rsidRPr="00EE535F">
        <w:rPr>
          <w:color w:val="000000" w:themeColor="text1"/>
          <w:spacing w:val="-1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conducting</w:t>
      </w:r>
      <w:r w:rsidRPr="00EE535F">
        <w:rPr>
          <w:color w:val="000000" w:themeColor="text1"/>
          <w:spacing w:val="-8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lectures,</w:t>
      </w:r>
      <w:r w:rsidRPr="00EE535F">
        <w:rPr>
          <w:color w:val="000000" w:themeColor="text1"/>
          <w:spacing w:val="-1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seminars,</w:t>
      </w:r>
      <w:r w:rsidRPr="00EE535F">
        <w:rPr>
          <w:color w:val="000000" w:themeColor="text1"/>
          <w:spacing w:val="-13"/>
          <w:sz w:val="24"/>
          <w:szCs w:val="24"/>
        </w:rPr>
        <w:t xml:space="preserve"> </w:t>
      </w:r>
      <w:r w:rsidR="00EE535F">
        <w:rPr>
          <w:color w:val="000000" w:themeColor="text1"/>
          <w:spacing w:val="-13"/>
          <w:sz w:val="24"/>
          <w:szCs w:val="24"/>
        </w:rPr>
        <w:t xml:space="preserve">and </w:t>
      </w:r>
      <w:r w:rsidRPr="00EE535F">
        <w:rPr>
          <w:color w:val="000000" w:themeColor="text1"/>
          <w:sz w:val="24"/>
          <w:szCs w:val="24"/>
        </w:rPr>
        <w:t>independent</w:t>
      </w:r>
      <w:r w:rsidRPr="00EE535F">
        <w:rPr>
          <w:color w:val="000000" w:themeColor="text1"/>
          <w:spacing w:val="-1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work</w:t>
      </w:r>
      <w:r w:rsidRPr="00EE535F">
        <w:rPr>
          <w:color w:val="000000" w:themeColor="text1"/>
          <w:spacing w:val="-1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should</w:t>
      </w:r>
      <w:r w:rsidRPr="00EE535F">
        <w:rPr>
          <w:color w:val="000000" w:themeColor="text1"/>
          <w:spacing w:val="-1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ensure</w:t>
      </w:r>
      <w:r w:rsidRPr="00EE535F">
        <w:rPr>
          <w:color w:val="000000" w:themeColor="text1"/>
          <w:spacing w:val="-5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readiness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of students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to pass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oral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exam.</w:t>
      </w:r>
    </w:p>
    <w:p w14:paraId="08AF22E6" w14:textId="4475AADD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7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In the classroom where the oral exam is held, no more than 5 examiners may be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 xml:space="preserve">present </w:t>
      </w:r>
      <w:r w:rsidR="00EE535F">
        <w:rPr>
          <w:color w:val="000000" w:themeColor="text1"/>
          <w:sz w:val="24"/>
          <w:szCs w:val="24"/>
        </w:rPr>
        <w:t>simultaneously</w:t>
      </w:r>
      <w:r w:rsidRPr="00EE535F">
        <w:rPr>
          <w:color w:val="000000" w:themeColor="text1"/>
          <w:sz w:val="24"/>
          <w:szCs w:val="24"/>
        </w:rPr>
        <w:t>. The rest of the examiners of the current group are waiting for a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personal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invitation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outside</w:t>
      </w:r>
      <w:r w:rsidRPr="00EE535F">
        <w:rPr>
          <w:color w:val="000000" w:themeColor="text1"/>
          <w:spacing w:val="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classroom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without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leaving 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faculty building.</w:t>
      </w:r>
    </w:p>
    <w:p w14:paraId="41DA894D" w14:textId="77777777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4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Oral</w:t>
      </w:r>
      <w:r w:rsidRPr="00EE535F">
        <w:rPr>
          <w:color w:val="000000" w:themeColor="text1"/>
          <w:spacing w:val="-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exams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are</w:t>
      </w:r>
      <w:r w:rsidRPr="00EE535F">
        <w:rPr>
          <w:color w:val="000000" w:themeColor="text1"/>
          <w:spacing w:val="-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held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in</w:t>
      </w:r>
      <w:r w:rsidRPr="00EE535F">
        <w:rPr>
          <w:color w:val="000000" w:themeColor="text1"/>
          <w:spacing w:val="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classrooms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with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video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cameras.</w:t>
      </w:r>
    </w:p>
    <w:p w14:paraId="77D22E34" w14:textId="6C483CDC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5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When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entering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</w:t>
      </w:r>
      <w:r w:rsidRPr="00EE535F">
        <w:rPr>
          <w:color w:val="000000" w:themeColor="text1"/>
          <w:spacing w:val="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classroom,</w:t>
      </w:r>
      <w:r w:rsidRPr="00EE535F">
        <w:rPr>
          <w:color w:val="000000" w:themeColor="text1"/>
          <w:spacing w:val="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 student</w:t>
      </w:r>
      <w:r w:rsidRPr="00EE535F">
        <w:rPr>
          <w:color w:val="000000" w:themeColor="text1"/>
          <w:spacing w:val="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is</w:t>
      </w:r>
      <w:r w:rsidRPr="00EE535F">
        <w:rPr>
          <w:color w:val="000000" w:themeColor="text1"/>
          <w:spacing w:val="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obliged</w:t>
      </w:r>
      <w:r w:rsidRPr="00EE535F">
        <w:rPr>
          <w:color w:val="000000" w:themeColor="text1"/>
          <w:spacing w:val="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to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show</w:t>
      </w:r>
      <w:r w:rsidRPr="00EE535F">
        <w:rPr>
          <w:color w:val="000000" w:themeColor="text1"/>
          <w:spacing w:val="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examiner</w:t>
      </w:r>
      <w:r w:rsidRPr="00EE535F">
        <w:rPr>
          <w:color w:val="000000" w:themeColor="text1"/>
          <w:spacing w:val="2"/>
          <w:sz w:val="24"/>
          <w:szCs w:val="24"/>
        </w:rPr>
        <w:t xml:space="preserve"> </w:t>
      </w:r>
      <w:r w:rsidR="00EE535F">
        <w:rPr>
          <w:color w:val="000000" w:themeColor="text1"/>
          <w:sz w:val="24"/>
          <w:szCs w:val="24"/>
        </w:rPr>
        <w:t>H</w:t>
      </w:r>
      <w:r w:rsidRPr="00EE535F">
        <w:rPr>
          <w:color w:val="000000" w:themeColor="text1"/>
          <w:sz w:val="24"/>
          <w:szCs w:val="24"/>
        </w:rPr>
        <w:t>is</w:t>
      </w:r>
    </w:p>
    <w:p w14:paraId="55437BEC" w14:textId="3A48799E" w:rsidR="00A92132" w:rsidRPr="00EE535F" w:rsidRDefault="00000000" w:rsidP="00EE535F">
      <w:pPr>
        <w:pStyle w:val="BodyText"/>
        <w:ind w:left="0" w:firstLine="709"/>
        <w:jc w:val="both"/>
        <w:rPr>
          <w:color w:val="000000" w:themeColor="text1"/>
        </w:rPr>
      </w:pPr>
      <w:r w:rsidRPr="00EE535F">
        <w:rPr>
          <w:color w:val="000000" w:themeColor="text1"/>
        </w:rPr>
        <w:t>/</w:t>
      </w:r>
      <w:r w:rsidRPr="00EE535F">
        <w:rPr>
          <w:color w:val="000000" w:themeColor="text1"/>
          <w:spacing w:val="-4"/>
        </w:rPr>
        <w:t xml:space="preserve"> </w:t>
      </w:r>
      <w:r w:rsidR="00EE535F" w:rsidRPr="00EE535F">
        <w:rPr>
          <w:color w:val="000000" w:themeColor="text1"/>
        </w:rPr>
        <w:t>Her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identity</w:t>
      </w:r>
      <w:r w:rsidRPr="00EE535F">
        <w:rPr>
          <w:color w:val="000000" w:themeColor="text1"/>
          <w:spacing w:val="2"/>
        </w:rPr>
        <w:t xml:space="preserve"> </w:t>
      </w:r>
      <w:r w:rsidRPr="00EE535F">
        <w:rPr>
          <w:color w:val="000000" w:themeColor="text1"/>
        </w:rPr>
        <w:t>card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and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sign</w:t>
      </w:r>
      <w:r w:rsidRPr="00EE535F">
        <w:rPr>
          <w:color w:val="000000" w:themeColor="text1"/>
          <w:spacing w:val="2"/>
        </w:rPr>
        <w:t xml:space="preserve"> </w:t>
      </w:r>
      <w:r w:rsidRPr="00EE535F">
        <w:rPr>
          <w:color w:val="000000" w:themeColor="text1"/>
        </w:rPr>
        <w:t>the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entry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form.</w:t>
      </w:r>
    </w:p>
    <w:p w14:paraId="18F5F051" w14:textId="3C547361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5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 xml:space="preserve">During the exam, it is forbidden to get up and/or change </w:t>
      </w:r>
      <w:r w:rsidR="00EE535F" w:rsidRPr="00EE535F">
        <w:rPr>
          <w:color w:val="000000" w:themeColor="text1"/>
          <w:sz w:val="24"/>
          <w:szCs w:val="24"/>
        </w:rPr>
        <w:t>seats and</w:t>
      </w:r>
      <w:r w:rsidR="00EE535F">
        <w:rPr>
          <w:color w:val="000000" w:themeColor="text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leave the auditorium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until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end of the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ticket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response.</w:t>
      </w:r>
    </w:p>
    <w:p w14:paraId="2E111643" w14:textId="77777777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4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During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oral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exam,</w:t>
      </w:r>
      <w:r w:rsidRPr="00EE535F">
        <w:rPr>
          <w:color w:val="000000" w:themeColor="text1"/>
          <w:spacing w:val="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</w:t>
      </w:r>
      <w:r w:rsidRPr="00EE535F">
        <w:rPr>
          <w:color w:val="000000" w:themeColor="text1"/>
          <w:spacing w:val="-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ticket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is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selected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by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examiner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himself.</w:t>
      </w:r>
    </w:p>
    <w:p w14:paraId="608FE314" w14:textId="77777777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5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In preparation for the answer, the student is given sheets for drawing up a summary</w:t>
      </w:r>
      <w:r w:rsidRPr="00EE535F">
        <w:rPr>
          <w:color w:val="000000" w:themeColor="text1"/>
          <w:spacing w:val="-5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of the answer. The time for students to prepare an oral answer is 10 minutes. To defend the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answer,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student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passes 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</w:t>
      </w:r>
      <w:r w:rsidRPr="00EE535F">
        <w:rPr>
          <w:color w:val="000000" w:themeColor="text1"/>
          <w:spacing w:val="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in front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of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examiner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for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no</w:t>
      </w:r>
      <w:r w:rsidRPr="00EE535F">
        <w:rPr>
          <w:color w:val="000000" w:themeColor="text1"/>
          <w:spacing w:val="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more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than</w:t>
      </w:r>
      <w:r w:rsidRPr="00EE535F">
        <w:rPr>
          <w:color w:val="000000" w:themeColor="text1"/>
          <w:spacing w:val="6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5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minutes.</w:t>
      </w:r>
    </w:p>
    <w:p w14:paraId="0B074ED6" w14:textId="77777777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04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After the last name is announced, the student begins his / her response on the ticket.</w:t>
      </w:r>
      <w:r w:rsidRPr="00EE535F">
        <w:rPr>
          <w:color w:val="000000" w:themeColor="text1"/>
          <w:spacing w:val="-5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Each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question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is evaluated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based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on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highest</w:t>
      </w:r>
      <w:r w:rsidRPr="00EE535F">
        <w:rPr>
          <w:color w:val="000000" w:themeColor="text1"/>
          <w:spacing w:val="-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score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specified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in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4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"questions" appendix.</w:t>
      </w:r>
    </w:p>
    <w:p w14:paraId="32680FAE" w14:textId="77777777" w:rsidR="00A92132" w:rsidRPr="00EE535F" w:rsidRDefault="00000000" w:rsidP="00EE535F">
      <w:pPr>
        <w:pStyle w:val="ListParagraph"/>
        <w:numPr>
          <w:ilvl w:val="0"/>
          <w:numId w:val="3"/>
        </w:numPr>
        <w:tabs>
          <w:tab w:val="left" w:pos="116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9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examiner</w:t>
      </w:r>
      <w:r w:rsidRPr="00EE535F">
        <w:rPr>
          <w:color w:val="000000" w:themeColor="text1"/>
          <w:spacing w:val="-8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has</w:t>
      </w:r>
      <w:r w:rsidRPr="00EE535F">
        <w:rPr>
          <w:color w:val="000000" w:themeColor="text1"/>
          <w:spacing w:val="-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9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right</w:t>
      </w:r>
      <w:r w:rsidRPr="00EE535F">
        <w:rPr>
          <w:color w:val="000000" w:themeColor="text1"/>
          <w:spacing w:val="-3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to</w:t>
      </w:r>
      <w:r w:rsidRPr="00EE535F">
        <w:rPr>
          <w:color w:val="000000" w:themeColor="text1"/>
          <w:spacing w:val="-8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ask</w:t>
      </w:r>
      <w:r w:rsidRPr="00EE535F">
        <w:rPr>
          <w:color w:val="000000" w:themeColor="text1"/>
          <w:spacing w:val="-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additional</w:t>
      </w:r>
      <w:r w:rsidRPr="00EE535F">
        <w:rPr>
          <w:color w:val="000000" w:themeColor="text1"/>
          <w:spacing w:val="-9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questions</w:t>
      </w:r>
      <w:r w:rsidRPr="00EE535F">
        <w:rPr>
          <w:color w:val="000000" w:themeColor="text1"/>
          <w:spacing w:val="-5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to</w:t>
      </w:r>
      <w:r w:rsidRPr="00EE535F">
        <w:rPr>
          <w:color w:val="000000" w:themeColor="text1"/>
          <w:spacing w:val="-8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the</w:t>
      </w:r>
      <w:r w:rsidRPr="00EE535F">
        <w:rPr>
          <w:color w:val="000000" w:themeColor="text1"/>
          <w:spacing w:val="-8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student</w:t>
      </w:r>
      <w:r w:rsidRPr="00EE535F">
        <w:rPr>
          <w:color w:val="000000" w:themeColor="text1"/>
          <w:spacing w:val="-9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to</w:t>
      </w:r>
      <w:r w:rsidRPr="00EE535F">
        <w:rPr>
          <w:color w:val="000000" w:themeColor="text1"/>
          <w:spacing w:val="-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more</w:t>
      </w:r>
      <w:r w:rsidRPr="00EE535F">
        <w:rPr>
          <w:color w:val="000000" w:themeColor="text1"/>
          <w:spacing w:val="-9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deeply</w:t>
      </w:r>
      <w:r w:rsidRPr="00EE535F">
        <w:rPr>
          <w:color w:val="000000" w:themeColor="text1"/>
          <w:spacing w:val="-57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determine the level of knowledge,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as well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as to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provide tasks and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examples within the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framework</w:t>
      </w:r>
      <w:r w:rsidRPr="00EE535F">
        <w:rPr>
          <w:color w:val="000000" w:themeColor="text1"/>
          <w:spacing w:val="-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of the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questions</w:t>
      </w:r>
      <w:r w:rsidRPr="00EE535F">
        <w:rPr>
          <w:color w:val="000000" w:themeColor="text1"/>
          <w:spacing w:val="1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of the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exam</w:t>
      </w:r>
      <w:r w:rsidRPr="00EE535F">
        <w:rPr>
          <w:color w:val="000000" w:themeColor="text1"/>
          <w:spacing w:val="-2"/>
          <w:sz w:val="24"/>
          <w:szCs w:val="24"/>
        </w:rPr>
        <w:t xml:space="preserve"> </w:t>
      </w:r>
      <w:r w:rsidRPr="00EE535F">
        <w:rPr>
          <w:color w:val="000000" w:themeColor="text1"/>
          <w:sz w:val="24"/>
          <w:szCs w:val="24"/>
        </w:rPr>
        <w:t>ticket.</w:t>
      </w:r>
    </w:p>
    <w:p w14:paraId="5D2E58EE" w14:textId="77777777" w:rsidR="00A92132" w:rsidRPr="00EE535F" w:rsidRDefault="00A92132" w:rsidP="00EE535F">
      <w:pPr>
        <w:pStyle w:val="BodyText"/>
        <w:ind w:left="0" w:firstLine="709"/>
        <w:rPr>
          <w:color w:val="000000" w:themeColor="text1"/>
        </w:rPr>
      </w:pPr>
    </w:p>
    <w:p w14:paraId="561690AE" w14:textId="77777777" w:rsidR="00A92132" w:rsidRPr="00EE535F" w:rsidRDefault="00000000" w:rsidP="00EE535F">
      <w:pPr>
        <w:pStyle w:val="BodyText"/>
        <w:ind w:left="0" w:firstLine="709"/>
        <w:rPr>
          <w:color w:val="000000" w:themeColor="text1"/>
        </w:rPr>
      </w:pPr>
      <w:r w:rsidRPr="00EE535F">
        <w:rPr>
          <w:b/>
          <w:color w:val="000000" w:themeColor="text1"/>
        </w:rPr>
        <w:t>Evaluation</w:t>
      </w:r>
      <w:r w:rsidRPr="00EE535F">
        <w:rPr>
          <w:b/>
          <w:color w:val="000000" w:themeColor="text1"/>
          <w:spacing w:val="23"/>
        </w:rPr>
        <w:t xml:space="preserve"> </w:t>
      </w:r>
      <w:r w:rsidRPr="00EE535F">
        <w:rPr>
          <w:b/>
          <w:color w:val="000000" w:themeColor="text1"/>
        </w:rPr>
        <w:t>policy.</w:t>
      </w:r>
      <w:r w:rsidRPr="00EE535F">
        <w:rPr>
          <w:b/>
          <w:color w:val="000000" w:themeColor="text1"/>
          <w:spacing w:val="24"/>
        </w:rPr>
        <w:t xml:space="preserve"> </w:t>
      </w:r>
      <w:r w:rsidRPr="00EE535F">
        <w:rPr>
          <w:color w:val="000000" w:themeColor="text1"/>
        </w:rPr>
        <w:t>Final</w:t>
      </w:r>
      <w:r w:rsidRPr="00EE535F">
        <w:rPr>
          <w:color w:val="000000" w:themeColor="text1"/>
          <w:spacing w:val="22"/>
        </w:rPr>
        <w:t xml:space="preserve"> </w:t>
      </w:r>
      <w:r w:rsidRPr="00EE535F">
        <w:rPr>
          <w:color w:val="000000" w:themeColor="text1"/>
        </w:rPr>
        <w:t>control</w:t>
      </w:r>
      <w:r w:rsidRPr="00EE535F">
        <w:rPr>
          <w:color w:val="000000" w:themeColor="text1"/>
          <w:spacing w:val="21"/>
        </w:rPr>
        <w:t xml:space="preserve"> </w:t>
      </w:r>
      <w:r w:rsidRPr="00EE535F">
        <w:rPr>
          <w:color w:val="000000" w:themeColor="text1"/>
        </w:rPr>
        <w:t>(exam)</w:t>
      </w:r>
      <w:r w:rsidRPr="00EE535F">
        <w:rPr>
          <w:color w:val="000000" w:themeColor="text1"/>
          <w:spacing w:val="25"/>
        </w:rPr>
        <w:t xml:space="preserve"> </w:t>
      </w:r>
      <w:r w:rsidRPr="00EE535F">
        <w:rPr>
          <w:color w:val="000000" w:themeColor="text1"/>
        </w:rPr>
        <w:t>-</w:t>
      </w:r>
      <w:r w:rsidRPr="00EE535F">
        <w:rPr>
          <w:color w:val="000000" w:themeColor="text1"/>
          <w:spacing w:val="23"/>
        </w:rPr>
        <w:t xml:space="preserve"> </w:t>
      </w:r>
      <w:r w:rsidRPr="00EE535F">
        <w:rPr>
          <w:color w:val="000000" w:themeColor="text1"/>
        </w:rPr>
        <w:t>100</w:t>
      </w:r>
      <w:r w:rsidRPr="00EE535F">
        <w:rPr>
          <w:color w:val="000000" w:themeColor="text1"/>
          <w:spacing w:val="22"/>
        </w:rPr>
        <w:t xml:space="preserve"> </w:t>
      </w:r>
      <w:r w:rsidRPr="00EE535F">
        <w:rPr>
          <w:color w:val="000000" w:themeColor="text1"/>
        </w:rPr>
        <w:t>points.</w:t>
      </w:r>
      <w:r w:rsidRPr="00EE535F">
        <w:rPr>
          <w:color w:val="000000" w:themeColor="text1"/>
          <w:spacing w:val="22"/>
        </w:rPr>
        <w:t xml:space="preserve"> </w:t>
      </w:r>
      <w:r w:rsidRPr="00EE535F">
        <w:rPr>
          <w:color w:val="000000" w:themeColor="text1"/>
        </w:rPr>
        <w:t>The</w:t>
      </w:r>
      <w:r w:rsidRPr="00EE535F">
        <w:rPr>
          <w:color w:val="000000" w:themeColor="text1"/>
          <w:spacing w:val="21"/>
        </w:rPr>
        <w:t xml:space="preserve"> </w:t>
      </w:r>
      <w:r w:rsidRPr="00EE535F">
        <w:rPr>
          <w:color w:val="000000" w:themeColor="text1"/>
        </w:rPr>
        <w:t>assessment</w:t>
      </w:r>
      <w:r w:rsidRPr="00EE535F">
        <w:rPr>
          <w:color w:val="000000" w:themeColor="text1"/>
          <w:spacing w:val="21"/>
        </w:rPr>
        <w:t xml:space="preserve"> </w:t>
      </w:r>
      <w:r w:rsidRPr="00EE535F">
        <w:rPr>
          <w:color w:val="000000" w:themeColor="text1"/>
        </w:rPr>
        <w:t>is</w:t>
      </w:r>
      <w:r w:rsidRPr="00EE535F">
        <w:rPr>
          <w:color w:val="000000" w:themeColor="text1"/>
          <w:spacing w:val="24"/>
        </w:rPr>
        <w:t xml:space="preserve"> </w:t>
      </w:r>
      <w:r w:rsidRPr="00EE535F">
        <w:rPr>
          <w:color w:val="000000" w:themeColor="text1"/>
        </w:rPr>
        <w:t>carried</w:t>
      </w:r>
      <w:r w:rsidRPr="00EE535F">
        <w:rPr>
          <w:color w:val="000000" w:themeColor="text1"/>
          <w:spacing w:val="22"/>
        </w:rPr>
        <w:t xml:space="preserve"> </w:t>
      </w:r>
      <w:r w:rsidRPr="00EE535F">
        <w:rPr>
          <w:color w:val="000000" w:themeColor="text1"/>
        </w:rPr>
        <w:t>out</w:t>
      </w:r>
      <w:r w:rsidRPr="00EE535F">
        <w:rPr>
          <w:color w:val="000000" w:themeColor="text1"/>
          <w:spacing w:val="-57"/>
        </w:rPr>
        <w:t xml:space="preserve"> </w:t>
      </w:r>
      <w:r w:rsidRPr="00EE535F">
        <w:rPr>
          <w:color w:val="000000" w:themeColor="text1"/>
        </w:rPr>
        <w:t>according</w:t>
      </w:r>
      <w:r w:rsidRPr="00EE535F">
        <w:rPr>
          <w:color w:val="000000" w:themeColor="text1"/>
          <w:spacing w:val="3"/>
        </w:rPr>
        <w:t xml:space="preserve"> </w:t>
      </w:r>
      <w:r w:rsidRPr="00EE535F">
        <w:rPr>
          <w:color w:val="000000" w:themeColor="text1"/>
        </w:rPr>
        <w:t>to the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following scheme:</w:t>
      </w:r>
    </w:p>
    <w:p w14:paraId="3AB94478" w14:textId="77777777" w:rsidR="00A92132" w:rsidRPr="00EE535F" w:rsidRDefault="00000000" w:rsidP="00EE535F">
      <w:pPr>
        <w:pStyle w:val="BodyText"/>
        <w:ind w:left="0" w:firstLine="709"/>
        <w:rPr>
          <w:color w:val="000000" w:themeColor="text1"/>
        </w:rPr>
      </w:pPr>
      <w:r w:rsidRPr="00EE535F">
        <w:rPr>
          <w:color w:val="000000" w:themeColor="text1"/>
        </w:rPr>
        <w:t>Question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1-30</w:t>
      </w:r>
      <w:r w:rsidRPr="00EE535F">
        <w:rPr>
          <w:color w:val="000000" w:themeColor="text1"/>
          <w:spacing w:val="-3"/>
        </w:rPr>
        <w:t xml:space="preserve"> </w:t>
      </w:r>
      <w:proofErr w:type="gramStart"/>
      <w:r w:rsidRPr="00EE535F">
        <w:rPr>
          <w:color w:val="000000" w:themeColor="text1"/>
        </w:rPr>
        <w:t>points;</w:t>
      </w:r>
      <w:proofErr w:type="gramEnd"/>
    </w:p>
    <w:p w14:paraId="70848097" w14:textId="77777777" w:rsidR="00A92132" w:rsidRPr="00EE535F" w:rsidRDefault="00000000" w:rsidP="00EE535F">
      <w:pPr>
        <w:pStyle w:val="BodyText"/>
        <w:ind w:left="0" w:firstLine="709"/>
        <w:rPr>
          <w:color w:val="000000" w:themeColor="text1"/>
        </w:rPr>
      </w:pPr>
      <w:r w:rsidRPr="00EE535F">
        <w:rPr>
          <w:color w:val="000000" w:themeColor="text1"/>
        </w:rPr>
        <w:t>Question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2-30</w:t>
      </w:r>
      <w:r w:rsidRPr="00EE535F">
        <w:rPr>
          <w:color w:val="000000" w:themeColor="text1"/>
          <w:spacing w:val="-3"/>
        </w:rPr>
        <w:t xml:space="preserve"> </w:t>
      </w:r>
      <w:proofErr w:type="gramStart"/>
      <w:r w:rsidRPr="00EE535F">
        <w:rPr>
          <w:color w:val="000000" w:themeColor="text1"/>
        </w:rPr>
        <w:t>points;</w:t>
      </w:r>
      <w:proofErr w:type="gramEnd"/>
    </w:p>
    <w:p w14:paraId="26460842" w14:textId="77777777" w:rsidR="00A92132" w:rsidRPr="00EE535F" w:rsidRDefault="00000000" w:rsidP="00EE535F">
      <w:pPr>
        <w:pStyle w:val="BodyText"/>
        <w:ind w:left="0" w:firstLine="709"/>
        <w:rPr>
          <w:color w:val="000000" w:themeColor="text1"/>
        </w:rPr>
      </w:pPr>
      <w:r w:rsidRPr="00EE535F">
        <w:rPr>
          <w:color w:val="000000" w:themeColor="text1"/>
        </w:rPr>
        <w:t>Question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3-40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points.</w:t>
      </w:r>
    </w:p>
    <w:p w14:paraId="67B798ED" w14:textId="77777777" w:rsidR="00A92132" w:rsidRPr="00EE535F" w:rsidRDefault="00000000" w:rsidP="00EE535F">
      <w:pPr>
        <w:pStyle w:val="BodyText"/>
        <w:ind w:left="0" w:firstLine="709"/>
        <w:jc w:val="both"/>
        <w:rPr>
          <w:color w:val="000000" w:themeColor="text1"/>
        </w:rPr>
      </w:pPr>
      <w:r w:rsidRPr="00EE535F">
        <w:rPr>
          <w:color w:val="000000" w:themeColor="text1"/>
        </w:rPr>
        <w:t>The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exam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is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conducted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in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accordance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with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the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approved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schedule,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which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is</w:t>
      </w:r>
      <w:r w:rsidRPr="00EE535F">
        <w:rPr>
          <w:color w:val="000000" w:themeColor="text1"/>
          <w:spacing w:val="1"/>
        </w:rPr>
        <w:t xml:space="preserve"> </w:t>
      </w:r>
      <w:r w:rsidRPr="00EE535F">
        <w:rPr>
          <w:color w:val="000000" w:themeColor="text1"/>
        </w:rPr>
        <w:t>communicated to students. The scoring time in the certification inventory for the oral exam is</w:t>
      </w:r>
      <w:r w:rsidRPr="00EE535F">
        <w:rPr>
          <w:color w:val="000000" w:themeColor="text1"/>
          <w:spacing w:val="-57"/>
        </w:rPr>
        <w:t xml:space="preserve"> </w:t>
      </w:r>
      <w:r w:rsidRPr="00EE535F">
        <w:rPr>
          <w:color w:val="000000" w:themeColor="text1"/>
        </w:rPr>
        <w:t>48 hours.</w:t>
      </w:r>
    </w:p>
    <w:p w14:paraId="0972AAD8" w14:textId="77777777" w:rsidR="00A92132" w:rsidRPr="00EE535F" w:rsidRDefault="00A92132" w:rsidP="00EE535F">
      <w:pPr>
        <w:pStyle w:val="BodyText"/>
        <w:ind w:left="0" w:firstLine="709"/>
        <w:rPr>
          <w:color w:val="000000" w:themeColor="text1"/>
        </w:rPr>
      </w:pPr>
    </w:p>
    <w:p w14:paraId="0F10E5C8" w14:textId="77777777" w:rsidR="00A92132" w:rsidRPr="00EE535F" w:rsidRDefault="00000000" w:rsidP="00EE535F">
      <w:pPr>
        <w:pStyle w:val="Heading2"/>
        <w:spacing w:line="240" w:lineRule="auto"/>
        <w:ind w:left="0" w:firstLine="709"/>
        <w:rPr>
          <w:color w:val="000000" w:themeColor="text1"/>
        </w:rPr>
      </w:pPr>
      <w:r w:rsidRPr="00EE535F">
        <w:rPr>
          <w:color w:val="000000" w:themeColor="text1"/>
        </w:rPr>
        <w:t>List</w:t>
      </w:r>
      <w:r w:rsidRPr="00EE535F">
        <w:rPr>
          <w:color w:val="000000" w:themeColor="text1"/>
          <w:spacing w:val="-2"/>
        </w:rPr>
        <w:t xml:space="preserve"> </w:t>
      </w:r>
      <w:r w:rsidRPr="00EE535F">
        <w:rPr>
          <w:color w:val="000000" w:themeColor="text1"/>
        </w:rPr>
        <w:t>of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course</w:t>
      </w:r>
      <w:r w:rsidRPr="00EE535F">
        <w:rPr>
          <w:color w:val="000000" w:themeColor="text1"/>
          <w:spacing w:val="-4"/>
        </w:rPr>
        <w:t xml:space="preserve"> </w:t>
      </w:r>
      <w:r w:rsidRPr="00EE535F">
        <w:rPr>
          <w:color w:val="000000" w:themeColor="text1"/>
        </w:rPr>
        <w:t>topics for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which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exam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questions</w:t>
      </w:r>
      <w:r w:rsidRPr="00EE535F">
        <w:rPr>
          <w:color w:val="000000" w:themeColor="text1"/>
          <w:spacing w:val="-1"/>
        </w:rPr>
        <w:t xml:space="preserve"> </w:t>
      </w:r>
      <w:r w:rsidRPr="00EE535F">
        <w:rPr>
          <w:color w:val="000000" w:themeColor="text1"/>
        </w:rPr>
        <w:t>are</w:t>
      </w:r>
      <w:r w:rsidRPr="00EE535F">
        <w:rPr>
          <w:color w:val="000000" w:themeColor="text1"/>
          <w:spacing w:val="-3"/>
        </w:rPr>
        <w:t xml:space="preserve"> </w:t>
      </w:r>
      <w:r w:rsidRPr="00EE535F">
        <w:rPr>
          <w:color w:val="000000" w:themeColor="text1"/>
        </w:rPr>
        <w:t>drawn up:</w:t>
      </w:r>
    </w:p>
    <w:p w14:paraId="4B4C18F5" w14:textId="322775F3" w:rsidR="00A92132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Theories of Law: Positivism</w:t>
      </w:r>
    </w:p>
    <w:p w14:paraId="4BA48F2A" w14:textId="19091F3F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Theories of Law: Natural Law, Interpretivism</w:t>
      </w:r>
    </w:p>
    <w:p w14:paraId="16EF397D" w14:textId="679857EA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International Law: Classical Theories</w:t>
      </w:r>
    </w:p>
    <w:p w14:paraId="348C0140" w14:textId="5333AF70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International Law: Modern Theories</w:t>
      </w:r>
    </w:p>
    <w:p w14:paraId="4700CC2A" w14:textId="090AC891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Sources, Custom, and Enforcement in International Law</w:t>
      </w:r>
    </w:p>
    <w:p w14:paraId="784A0D54" w14:textId="7DE6D90C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Legitimacy and Sovereignty</w:t>
      </w:r>
    </w:p>
    <w:p w14:paraId="182B2781" w14:textId="1A2C093C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Self-determination and Human Rights</w:t>
      </w:r>
    </w:p>
    <w:p w14:paraId="0CE46B92" w14:textId="45F8A818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International Environmental Law</w:t>
      </w:r>
    </w:p>
    <w:p w14:paraId="1367D26F" w14:textId="5CF405A2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Laws of War and Global Justice</w:t>
      </w:r>
    </w:p>
    <w:p w14:paraId="0BCF0651" w14:textId="77777777" w:rsidR="00935BA5" w:rsidRDefault="00935BA5" w:rsidP="00EE535F">
      <w:pPr>
        <w:tabs>
          <w:tab w:val="left" w:pos="1375"/>
          <w:tab w:val="left" w:pos="1376"/>
        </w:tabs>
        <w:ind w:firstLine="709"/>
        <w:rPr>
          <w:color w:val="000000" w:themeColor="text1"/>
          <w:sz w:val="24"/>
          <w:szCs w:val="24"/>
        </w:rPr>
      </w:pPr>
    </w:p>
    <w:p w14:paraId="084ED9ED" w14:textId="77777777" w:rsidR="00EE535F" w:rsidRPr="00EE535F" w:rsidRDefault="00EE535F" w:rsidP="00EE535F">
      <w:pPr>
        <w:tabs>
          <w:tab w:val="left" w:pos="1375"/>
          <w:tab w:val="left" w:pos="1376"/>
        </w:tabs>
        <w:ind w:firstLine="709"/>
        <w:rPr>
          <w:color w:val="000000" w:themeColor="text1"/>
          <w:sz w:val="24"/>
          <w:szCs w:val="24"/>
        </w:rPr>
      </w:pPr>
    </w:p>
    <w:p w14:paraId="6404A69E" w14:textId="77777777" w:rsidR="00935BA5" w:rsidRPr="00EE535F" w:rsidRDefault="00935BA5" w:rsidP="00EE535F">
      <w:pPr>
        <w:tabs>
          <w:tab w:val="left" w:pos="1375"/>
          <w:tab w:val="left" w:pos="1376"/>
        </w:tabs>
        <w:ind w:firstLine="709"/>
        <w:rPr>
          <w:color w:val="000000" w:themeColor="text1"/>
          <w:sz w:val="24"/>
          <w:szCs w:val="24"/>
        </w:rPr>
      </w:pPr>
    </w:p>
    <w:p w14:paraId="2F9D74E1" w14:textId="2F25A8E8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  <w:lang w:val="en-GB"/>
        </w:rPr>
        <w:lastRenderedPageBreak/>
        <w:t>International Human Rights Law: Concepts and Grounds of Human Rights</w:t>
      </w:r>
    </w:p>
    <w:p w14:paraId="3F278CDE" w14:textId="613BD3F7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  <w:lang w:val="en-GB"/>
        </w:rPr>
        <w:t>International Criminal Law: Crimes Against Humanity and Universal Jurisdiction</w:t>
      </w:r>
    </w:p>
    <w:p w14:paraId="66242AE1" w14:textId="2F0A963F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  <w:lang w:val="en-GB"/>
        </w:rPr>
        <w:t>International Law and Secession</w:t>
      </w:r>
    </w:p>
    <w:p w14:paraId="7ADF0544" w14:textId="5AD1BE7B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  <w:lang w:val="en-GB"/>
        </w:rPr>
        <w:t>International Trade Law: Free Trade, Fair Trade, and Trade in Stolen Goods</w:t>
      </w:r>
    </w:p>
    <w:p w14:paraId="0D4F0280" w14:textId="3C582FF5" w:rsidR="00935BA5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International migration law</w:t>
      </w:r>
    </w:p>
    <w:p w14:paraId="2BA74004" w14:textId="3FFE8A38" w:rsidR="00A92132" w:rsidRPr="00EE535F" w:rsidRDefault="00935BA5" w:rsidP="00EE535F">
      <w:pPr>
        <w:pStyle w:val="ListParagraph"/>
        <w:numPr>
          <w:ilvl w:val="0"/>
          <w:numId w:val="2"/>
        </w:numPr>
        <w:tabs>
          <w:tab w:val="left" w:pos="1375"/>
          <w:tab w:val="left" w:pos="137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International legal responsibility</w:t>
      </w:r>
      <w:r w:rsidRPr="00EE535F">
        <w:rPr>
          <w:bCs/>
          <w:color w:val="000000" w:themeColor="text1"/>
          <w:sz w:val="24"/>
          <w:szCs w:val="24"/>
        </w:rPr>
        <w:t xml:space="preserve">: concept &amp; features </w:t>
      </w:r>
    </w:p>
    <w:p w14:paraId="739C4269" w14:textId="77777777" w:rsidR="00935BA5" w:rsidRDefault="00935BA5" w:rsidP="00EE535F">
      <w:pPr>
        <w:tabs>
          <w:tab w:val="left" w:pos="1375"/>
          <w:tab w:val="left" w:pos="1376"/>
        </w:tabs>
        <w:ind w:firstLine="709"/>
        <w:rPr>
          <w:color w:val="000000" w:themeColor="text1"/>
          <w:sz w:val="24"/>
          <w:szCs w:val="24"/>
        </w:rPr>
      </w:pPr>
    </w:p>
    <w:p w14:paraId="45B7C30B" w14:textId="77777777" w:rsidR="00EE535F" w:rsidRPr="00EE535F" w:rsidRDefault="00EE535F" w:rsidP="00EE535F">
      <w:pPr>
        <w:tabs>
          <w:tab w:val="left" w:pos="1375"/>
          <w:tab w:val="left" w:pos="1376"/>
        </w:tabs>
        <w:ind w:firstLine="709"/>
        <w:rPr>
          <w:color w:val="000000" w:themeColor="text1"/>
          <w:sz w:val="24"/>
          <w:szCs w:val="24"/>
        </w:rPr>
      </w:pPr>
    </w:p>
    <w:p w14:paraId="21548E4C" w14:textId="10EE2F1E" w:rsidR="00A92132" w:rsidRPr="00EE535F" w:rsidRDefault="00000000" w:rsidP="00EE535F">
      <w:pPr>
        <w:pStyle w:val="Heading2"/>
        <w:spacing w:line="240" w:lineRule="auto"/>
        <w:ind w:left="0" w:firstLine="709"/>
        <w:rPr>
          <w:b w:val="0"/>
          <w:color w:val="000000" w:themeColor="text1"/>
        </w:rPr>
      </w:pPr>
      <w:r w:rsidRPr="00EE535F">
        <w:rPr>
          <w:color w:val="000000" w:themeColor="text1"/>
        </w:rPr>
        <w:t>Literature</w:t>
      </w:r>
      <w:r w:rsidRPr="00EE535F">
        <w:rPr>
          <w:b w:val="0"/>
          <w:color w:val="000000" w:themeColor="text1"/>
        </w:rPr>
        <w:t>:</w:t>
      </w:r>
    </w:p>
    <w:p w14:paraId="76DBEF5A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  <w:lang w:val="kk-KZ"/>
        </w:rPr>
        <w:t>1</w:t>
      </w:r>
      <w:r w:rsidRPr="00EE535F">
        <w:rPr>
          <w:bCs/>
          <w:color w:val="000000" w:themeColor="text1"/>
          <w:sz w:val="24"/>
          <w:szCs w:val="24"/>
        </w:rPr>
        <w:t xml:space="preserve"> Carty, Anthony. </w:t>
      </w:r>
      <w:r w:rsidRPr="00EE535F">
        <w:rPr>
          <w:bCs/>
          <w:i/>
          <w:iCs/>
          <w:color w:val="000000" w:themeColor="text1"/>
          <w:sz w:val="24"/>
          <w:szCs w:val="24"/>
        </w:rPr>
        <w:t>Philosophy of International Law</w:t>
      </w:r>
      <w:r w:rsidRPr="00EE535F">
        <w:rPr>
          <w:bCs/>
          <w:color w:val="000000" w:themeColor="text1"/>
          <w:sz w:val="24"/>
          <w:szCs w:val="24"/>
        </w:rPr>
        <w:t>. 1st ed. Edinburgh: Edinburgh University Press, 2007. </w:t>
      </w:r>
    </w:p>
    <w:p w14:paraId="6E7A3C7D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 xml:space="preserve">2 </w:t>
      </w:r>
      <w:r w:rsidRPr="00EE535F">
        <w:rPr>
          <w:bCs/>
          <w:i/>
          <w:iCs/>
          <w:color w:val="000000" w:themeColor="text1"/>
          <w:sz w:val="24"/>
          <w:szCs w:val="24"/>
        </w:rPr>
        <w:t>The Theory, Practice, and Interpretation of Customary International Law</w:t>
      </w:r>
      <w:r w:rsidRPr="00EE535F">
        <w:rPr>
          <w:bCs/>
          <w:color w:val="000000" w:themeColor="text1"/>
          <w:sz w:val="24"/>
          <w:szCs w:val="24"/>
        </w:rPr>
        <w:t>. Cambridge University Press, 2022. Web.</w:t>
      </w:r>
    </w:p>
    <w:p w14:paraId="626F7DB8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 xml:space="preserve">3 Zanetti, </w:t>
      </w:r>
      <w:proofErr w:type="spellStart"/>
      <w:r w:rsidRPr="00EE535F">
        <w:rPr>
          <w:bCs/>
          <w:color w:val="000000" w:themeColor="text1"/>
          <w:sz w:val="24"/>
          <w:szCs w:val="24"/>
        </w:rPr>
        <w:t>Gianfrancesco</w:t>
      </w:r>
      <w:proofErr w:type="spellEnd"/>
      <w:r w:rsidRPr="00EE535F">
        <w:rPr>
          <w:bCs/>
          <w:color w:val="000000" w:themeColor="text1"/>
          <w:sz w:val="24"/>
          <w:szCs w:val="24"/>
        </w:rPr>
        <w:t xml:space="preserve">, Mortimer Sellers, and Stephan </w:t>
      </w:r>
      <w:proofErr w:type="spellStart"/>
      <w:r w:rsidRPr="00EE535F">
        <w:rPr>
          <w:bCs/>
          <w:color w:val="000000" w:themeColor="text1"/>
          <w:sz w:val="24"/>
          <w:szCs w:val="24"/>
        </w:rPr>
        <w:t>Kirste</w:t>
      </w:r>
      <w:proofErr w:type="spellEnd"/>
      <w:r w:rsidRPr="00EE535F">
        <w:rPr>
          <w:bCs/>
          <w:color w:val="000000" w:themeColor="text1"/>
          <w:sz w:val="24"/>
          <w:szCs w:val="24"/>
        </w:rPr>
        <w:t>, eds.</w:t>
      </w:r>
      <w:r w:rsidRPr="00EE535F">
        <w:rPr>
          <w:bCs/>
          <w:i/>
          <w:iCs/>
          <w:color w:val="000000" w:themeColor="text1"/>
          <w:sz w:val="24"/>
          <w:szCs w:val="24"/>
        </w:rPr>
        <w:t> Handbook of the History of the Philosophy of Law and Social Philosophy: Volume 1: From Plato to Rousseau</w:t>
      </w:r>
      <w:r w:rsidRPr="00EE535F">
        <w:rPr>
          <w:bCs/>
          <w:color w:val="000000" w:themeColor="text1"/>
          <w:sz w:val="24"/>
          <w:szCs w:val="24"/>
        </w:rPr>
        <w:t>. 2023. Cham: Springer International Publishing, 2023. Web.</w:t>
      </w:r>
    </w:p>
    <w:p w14:paraId="6A36F4DA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 xml:space="preserve">4 Brett, Annabel, Megan Donaldson, and </w:t>
      </w:r>
      <w:proofErr w:type="spellStart"/>
      <w:r w:rsidRPr="00EE535F">
        <w:rPr>
          <w:bCs/>
          <w:color w:val="000000" w:themeColor="text1"/>
          <w:sz w:val="24"/>
          <w:szCs w:val="24"/>
        </w:rPr>
        <w:t>Martti</w:t>
      </w:r>
      <w:proofErr w:type="spellEnd"/>
      <w:r w:rsidRPr="00EE535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EE535F">
        <w:rPr>
          <w:bCs/>
          <w:color w:val="000000" w:themeColor="text1"/>
          <w:sz w:val="24"/>
          <w:szCs w:val="24"/>
        </w:rPr>
        <w:t>Koskenniemi</w:t>
      </w:r>
      <w:proofErr w:type="spellEnd"/>
      <w:r w:rsidRPr="00EE535F">
        <w:rPr>
          <w:bCs/>
          <w:color w:val="000000" w:themeColor="text1"/>
          <w:sz w:val="24"/>
          <w:szCs w:val="24"/>
        </w:rPr>
        <w:t>.</w:t>
      </w:r>
      <w:r w:rsidRPr="00EE535F">
        <w:rPr>
          <w:bCs/>
          <w:i/>
          <w:iCs/>
          <w:color w:val="000000" w:themeColor="text1"/>
          <w:sz w:val="24"/>
          <w:szCs w:val="24"/>
        </w:rPr>
        <w:t> History, Politics, Law: Thinking Through the International</w:t>
      </w:r>
      <w:r w:rsidRPr="00EE535F">
        <w:rPr>
          <w:bCs/>
          <w:color w:val="000000" w:themeColor="text1"/>
          <w:sz w:val="24"/>
          <w:szCs w:val="24"/>
        </w:rPr>
        <w:t>. Cambridge: Cambridge University Press, 2021. Web.</w:t>
      </w:r>
    </w:p>
    <w:p w14:paraId="595C3672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5 Samantha Besson.</w:t>
      </w:r>
      <w:r w:rsidRPr="00EE535F">
        <w:rPr>
          <w:bCs/>
          <w:i/>
          <w:iCs/>
          <w:color w:val="000000" w:themeColor="text1"/>
          <w:sz w:val="24"/>
          <w:szCs w:val="24"/>
        </w:rPr>
        <w:t> Consenting to International Law</w:t>
      </w:r>
      <w:r w:rsidRPr="00EE535F">
        <w:rPr>
          <w:bCs/>
          <w:color w:val="000000" w:themeColor="text1"/>
          <w:sz w:val="24"/>
          <w:szCs w:val="24"/>
        </w:rPr>
        <w:t>. 1st ed. ASIL Studies in International Legal Theory. Cambridge: Cambridge University Press, 2023. Web.</w:t>
      </w:r>
    </w:p>
    <w:p w14:paraId="41A198CB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6 Cohen, Harlan Grant, and Timothy Meyer.</w:t>
      </w:r>
      <w:r w:rsidRPr="00EE535F">
        <w:rPr>
          <w:bCs/>
          <w:i/>
          <w:iCs/>
          <w:color w:val="000000" w:themeColor="text1"/>
          <w:sz w:val="24"/>
          <w:szCs w:val="24"/>
        </w:rPr>
        <w:t> International Law as Behavior</w:t>
      </w:r>
      <w:r w:rsidRPr="00EE535F">
        <w:rPr>
          <w:bCs/>
          <w:color w:val="000000" w:themeColor="text1"/>
          <w:sz w:val="24"/>
          <w:szCs w:val="24"/>
        </w:rPr>
        <w:t>. 1st ed. New York: Cambridge University Press, 2021. Web.</w:t>
      </w:r>
    </w:p>
    <w:p w14:paraId="6F6F745E" w14:textId="77777777" w:rsidR="00F65F5F" w:rsidRPr="00EE535F" w:rsidRDefault="00F65F5F" w:rsidP="00EE535F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EE535F">
        <w:rPr>
          <w:bCs/>
          <w:color w:val="000000" w:themeColor="text1"/>
          <w:sz w:val="24"/>
          <w:szCs w:val="24"/>
        </w:rPr>
        <w:t>7 Angela Müller.</w:t>
      </w:r>
      <w:r w:rsidRPr="00EE535F">
        <w:rPr>
          <w:bCs/>
          <w:i/>
          <w:iCs/>
          <w:color w:val="000000" w:themeColor="text1"/>
          <w:sz w:val="24"/>
          <w:szCs w:val="24"/>
        </w:rPr>
        <w:t> States, Human Rights, and Distant Strangers: The Normative Justification of Extraterritorial Obligations in Human Rights Law</w:t>
      </w:r>
      <w:r w:rsidRPr="00EE535F">
        <w:rPr>
          <w:bCs/>
          <w:color w:val="000000" w:themeColor="text1"/>
          <w:sz w:val="24"/>
          <w:szCs w:val="24"/>
        </w:rPr>
        <w:t xml:space="preserve">. Taylor and Francis, 2024. Web. </w:t>
      </w:r>
    </w:p>
    <w:p w14:paraId="64D2C5CE" w14:textId="77777777" w:rsidR="00F65F5F" w:rsidRDefault="00F65F5F">
      <w:pPr>
        <w:jc w:val="both"/>
        <w:rPr>
          <w:sz w:val="24"/>
        </w:rPr>
        <w:sectPr w:rsidR="00F65F5F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652B4442" w14:textId="77777777" w:rsidR="00EE535F" w:rsidRDefault="00EE535F">
      <w:pPr>
        <w:pStyle w:val="Heading1"/>
        <w:rPr>
          <w:spacing w:val="-1"/>
        </w:rPr>
      </w:pPr>
    </w:p>
    <w:p w14:paraId="04FB5DC2" w14:textId="3DCFBA4F" w:rsidR="00A92132" w:rsidRDefault="00000000">
      <w:pPr>
        <w:pStyle w:val="Heading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RUBRICATOR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CRITERIA</w:t>
      </w:r>
      <w:r>
        <w:rPr>
          <w:spacing w:val="-28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 FINAL</w:t>
      </w:r>
      <w:r>
        <w:rPr>
          <w:spacing w:val="-13"/>
        </w:rPr>
        <w:t xml:space="preserve"> </w:t>
      </w:r>
      <w:r>
        <w:t>CONTROL</w:t>
      </w:r>
    </w:p>
    <w:p w14:paraId="3A48A0DC" w14:textId="47A33044" w:rsidR="00A92132" w:rsidRDefault="00000000">
      <w:pPr>
        <w:spacing w:before="183"/>
        <w:ind w:left="2527" w:right="2546"/>
        <w:jc w:val="center"/>
        <w:rPr>
          <w:b/>
          <w:sz w:val="28"/>
        </w:rPr>
      </w:pPr>
      <w:r>
        <w:rPr>
          <w:b/>
          <w:sz w:val="28"/>
        </w:rPr>
        <w:t>Discipline:</w:t>
      </w:r>
      <w:r w:rsidR="00F65F5F">
        <w:rPr>
          <w:b/>
          <w:sz w:val="28"/>
        </w:rPr>
        <w:t xml:space="preserve"> </w:t>
      </w:r>
      <w:r w:rsidR="00F65F5F" w:rsidRPr="00F65F5F">
        <w:rPr>
          <w:b/>
          <w:bCs/>
          <w:color w:val="000000" w:themeColor="text1"/>
          <w:sz w:val="28"/>
          <w:szCs w:val="28"/>
        </w:rPr>
        <w:t>Philosophy of International Law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Level:</w:t>
      </w:r>
      <w:r>
        <w:rPr>
          <w:b/>
          <w:spacing w:val="-3"/>
          <w:sz w:val="28"/>
        </w:rPr>
        <w:t xml:space="preserve"> </w:t>
      </w:r>
      <w:r w:rsidR="00F65F5F">
        <w:rPr>
          <w:b/>
          <w:sz w:val="28"/>
        </w:rPr>
        <w:t>Doctoral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degree.</w:t>
      </w:r>
    </w:p>
    <w:p w14:paraId="0F4FF968" w14:textId="77777777" w:rsidR="00A92132" w:rsidRDefault="00000000">
      <w:pPr>
        <w:pStyle w:val="Heading1"/>
        <w:spacing w:before="188"/>
        <w:ind w:right="2544"/>
        <w:rPr>
          <w:u w:val="thick"/>
        </w:rPr>
      </w:pPr>
      <w:r>
        <w:t>Form:</w:t>
      </w:r>
      <w:r>
        <w:rPr>
          <w:spacing w:val="-2"/>
        </w:rPr>
        <w:t xml:space="preserve"> </w:t>
      </w:r>
      <w:r>
        <w:rPr>
          <w:u w:val="thick"/>
        </w:rPr>
        <w:t>Oral offline</w:t>
      </w:r>
      <w:r>
        <w:rPr>
          <w:spacing w:val="-2"/>
          <w:u w:val="thick"/>
        </w:rPr>
        <w:t xml:space="preserve"> </w:t>
      </w:r>
      <w:r>
        <w:rPr>
          <w:u w:val="thick"/>
        </w:rPr>
        <w:t>exam (</w:t>
      </w:r>
      <w:proofErr w:type="spellStart"/>
      <w:r>
        <w:rPr>
          <w:u w:val="thick"/>
        </w:rPr>
        <w:t>standart</w:t>
      </w:r>
      <w:proofErr w:type="spellEnd"/>
      <w:r>
        <w:rPr>
          <w:u w:val="thick"/>
        </w:rPr>
        <w:t>)</w:t>
      </w:r>
      <w:r>
        <w:t>.</w:t>
      </w:r>
      <w:r>
        <w:rPr>
          <w:spacing w:val="-2"/>
        </w:rPr>
        <w:t xml:space="preserve"> </w:t>
      </w:r>
      <w:r>
        <w:t>Platform:</w:t>
      </w:r>
      <w:r>
        <w:rPr>
          <w:spacing w:val="-1"/>
        </w:rPr>
        <w:t xml:space="preserve"> </w:t>
      </w:r>
      <w:r>
        <w:rPr>
          <w:u w:val="thick"/>
        </w:rPr>
        <w:t>IS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proofErr w:type="spellStart"/>
      <w:r>
        <w:rPr>
          <w:u w:val="thick"/>
        </w:rPr>
        <w:t>Univer</w:t>
      </w:r>
      <w:proofErr w:type="spellEnd"/>
      <w:r>
        <w:rPr>
          <w:u w:val="thick"/>
        </w:rPr>
        <w:t>».</w:t>
      </w:r>
    </w:p>
    <w:p w14:paraId="743530B5" w14:textId="77777777" w:rsidR="00EE535F" w:rsidRDefault="00EE535F">
      <w:pPr>
        <w:pStyle w:val="Heading1"/>
        <w:spacing w:before="188"/>
        <w:ind w:right="2544"/>
      </w:pPr>
    </w:p>
    <w:p w14:paraId="0A1FCA53" w14:textId="77777777" w:rsidR="00A92132" w:rsidRDefault="00A92132">
      <w:pPr>
        <w:pStyle w:val="BodyText"/>
        <w:spacing w:before="1"/>
        <w:ind w:left="0" w:firstLine="0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25"/>
        <w:gridCol w:w="811"/>
        <w:gridCol w:w="2946"/>
        <w:gridCol w:w="2266"/>
        <w:gridCol w:w="2131"/>
        <w:gridCol w:w="2061"/>
        <w:gridCol w:w="1917"/>
        <w:gridCol w:w="1921"/>
      </w:tblGrid>
      <w:tr w:rsidR="00A92132" w14:paraId="2EE6E3D8" w14:textId="77777777" w:rsidTr="00AE4EAA">
        <w:trPr>
          <w:trHeight w:val="1660"/>
        </w:trPr>
        <w:tc>
          <w:tcPr>
            <w:tcW w:w="421" w:type="dxa"/>
          </w:tcPr>
          <w:p w14:paraId="00A186D5" w14:textId="77777777" w:rsidR="00A92132" w:rsidRDefault="00000000">
            <w:pPr>
              <w:pStyle w:val="TableParagraph"/>
              <w:spacing w:before="0" w:line="321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  <w:shd w:val="clear" w:color="auto" w:fill="FFFF00"/>
            <w:textDirection w:val="btLr"/>
          </w:tcPr>
          <w:p w14:paraId="4FBE4117" w14:textId="77777777" w:rsidR="00A92132" w:rsidRDefault="00000000">
            <w:pPr>
              <w:pStyle w:val="TableParagraph"/>
              <w:spacing w:before="108"/>
              <w:ind w:left="475"/>
              <w:rPr>
                <w:sz w:val="28"/>
              </w:rPr>
            </w:pPr>
            <w:r>
              <w:rPr>
                <w:sz w:val="28"/>
              </w:rPr>
              <w:t>Analysis</w:t>
            </w:r>
          </w:p>
        </w:tc>
        <w:tc>
          <w:tcPr>
            <w:tcW w:w="811" w:type="dxa"/>
            <w:shd w:val="clear" w:color="auto" w:fill="FFFF00"/>
            <w:textDirection w:val="btLr"/>
          </w:tcPr>
          <w:p w14:paraId="50D3F389" w14:textId="77777777" w:rsidR="00A92132" w:rsidRDefault="00000000">
            <w:pPr>
              <w:pStyle w:val="TableParagraph"/>
              <w:spacing w:before="107"/>
              <w:ind w:left="550"/>
              <w:rPr>
                <w:sz w:val="20"/>
              </w:rPr>
            </w:pPr>
            <w:r>
              <w:rPr>
                <w:sz w:val="20"/>
              </w:rPr>
              <w:t>1 question</w:t>
            </w:r>
          </w:p>
          <w:p w14:paraId="6E32AE73" w14:textId="77777777" w:rsidR="00A9213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(30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</w:tc>
        <w:tc>
          <w:tcPr>
            <w:tcW w:w="2946" w:type="dxa"/>
          </w:tcPr>
          <w:p w14:paraId="295B7042" w14:textId="77777777" w:rsidR="00A92132" w:rsidRDefault="00000000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Analyzing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a control, breaking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down into its component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 and 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relationships, patterns,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connections.</w:t>
            </w:r>
          </w:p>
        </w:tc>
        <w:tc>
          <w:tcPr>
            <w:tcW w:w="2266" w:type="dxa"/>
            <w:shd w:val="clear" w:color="auto" w:fill="ECECEC"/>
          </w:tcPr>
          <w:p w14:paraId="33EE5ED5" w14:textId="77777777" w:rsidR="00A92132" w:rsidRDefault="00000000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Analyzes 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complexity, offering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in-depth 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revealing subtle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</w:p>
        </w:tc>
        <w:tc>
          <w:tcPr>
            <w:tcW w:w="2131" w:type="dxa"/>
            <w:shd w:val="clear" w:color="auto" w:fill="ECECEC"/>
          </w:tcPr>
          <w:p w14:paraId="5AB8D676" w14:textId="77777777" w:rsidR="00A92132" w:rsidRDefault="00000000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Competently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analyzes </w:t>
            </w:r>
            <w:r>
              <w:rPr>
                <w:sz w:val="24"/>
              </w:rPr>
              <w:t>content,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 in-depth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observations.</w:t>
            </w:r>
          </w:p>
        </w:tc>
        <w:tc>
          <w:tcPr>
            <w:tcW w:w="2061" w:type="dxa"/>
            <w:shd w:val="clear" w:color="auto" w:fill="ECECEC"/>
          </w:tcPr>
          <w:p w14:paraId="000858D8" w14:textId="4856BC96" w:rsidR="00A92132" w:rsidRDefault="00FB1019">
            <w:pPr>
              <w:pStyle w:val="TableParagraph"/>
              <w:ind w:left="102" w:right="343"/>
              <w:rPr>
                <w:sz w:val="24"/>
              </w:rPr>
            </w:pPr>
            <w:r>
              <w:rPr>
                <w:sz w:val="24"/>
              </w:rPr>
              <w:t>E</w:t>
            </w:r>
            <w:r w:rsidR="00000000">
              <w:rPr>
                <w:sz w:val="24"/>
              </w:rPr>
              <w:t>ngage</w:t>
            </w:r>
            <w:r>
              <w:rPr>
                <w:sz w:val="24"/>
              </w:rPr>
              <w:t>s</w:t>
            </w:r>
            <w:r w:rsidR="00000000">
              <w:rPr>
                <w:spacing w:val="-6"/>
                <w:sz w:val="24"/>
              </w:rPr>
              <w:t xml:space="preserve"> </w:t>
            </w:r>
            <w:proofErr w:type="gramStart"/>
            <w:r w:rsidR="00000000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basic</w:t>
            </w:r>
            <w:proofErr w:type="gramEnd"/>
            <w:r w:rsidR="00000000">
              <w:rPr>
                <w:sz w:val="24"/>
              </w:rPr>
              <w:t xml:space="preserve"> analysis,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identifying key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points and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relationships.</w:t>
            </w:r>
          </w:p>
        </w:tc>
        <w:tc>
          <w:tcPr>
            <w:tcW w:w="1917" w:type="dxa"/>
            <w:shd w:val="clear" w:color="auto" w:fill="ECECEC"/>
          </w:tcPr>
          <w:p w14:paraId="5B450021" w14:textId="77777777" w:rsidR="00A92132" w:rsidRDefault="00000000">
            <w:pPr>
              <w:pStyle w:val="TableParagraph"/>
              <w:spacing w:line="242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Demonstrates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content.</w:t>
            </w:r>
          </w:p>
        </w:tc>
        <w:tc>
          <w:tcPr>
            <w:tcW w:w="1921" w:type="dxa"/>
            <w:shd w:val="clear" w:color="auto" w:fill="ECECEC"/>
          </w:tcPr>
          <w:p w14:paraId="0122CB88" w14:textId="77777777" w:rsidR="00A92132" w:rsidRDefault="00000000">
            <w:pPr>
              <w:pStyle w:val="TableParagraph"/>
              <w:spacing w:line="242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There is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content.</w:t>
            </w:r>
          </w:p>
        </w:tc>
      </w:tr>
      <w:tr w:rsidR="00A92132" w14:paraId="6B4D6F56" w14:textId="77777777" w:rsidTr="00AE4EAA">
        <w:trPr>
          <w:trHeight w:val="1698"/>
        </w:trPr>
        <w:tc>
          <w:tcPr>
            <w:tcW w:w="421" w:type="dxa"/>
          </w:tcPr>
          <w:p w14:paraId="6ABF9B3A" w14:textId="77777777" w:rsidR="00A92132" w:rsidRDefault="00000000">
            <w:pPr>
              <w:pStyle w:val="TableParagraph"/>
              <w:spacing w:before="0" w:line="321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  <w:shd w:val="clear" w:color="auto" w:fill="FFFF00"/>
            <w:textDirection w:val="btLr"/>
          </w:tcPr>
          <w:p w14:paraId="53B2E988" w14:textId="77777777" w:rsidR="00A92132" w:rsidRDefault="00000000">
            <w:pPr>
              <w:pStyle w:val="TableParagraph"/>
              <w:spacing w:before="108"/>
              <w:ind w:left="429"/>
              <w:rPr>
                <w:sz w:val="28"/>
              </w:rPr>
            </w:pPr>
            <w:r>
              <w:rPr>
                <w:sz w:val="28"/>
              </w:rPr>
              <w:t>Synthesis</w:t>
            </w:r>
          </w:p>
        </w:tc>
        <w:tc>
          <w:tcPr>
            <w:tcW w:w="811" w:type="dxa"/>
            <w:shd w:val="clear" w:color="auto" w:fill="FFFF00"/>
            <w:textDirection w:val="btLr"/>
          </w:tcPr>
          <w:p w14:paraId="11B5E664" w14:textId="77777777" w:rsidR="00A92132" w:rsidRDefault="00000000">
            <w:pPr>
              <w:pStyle w:val="TableParagraph"/>
              <w:spacing w:before="107"/>
              <w:ind w:left="54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question</w:t>
            </w:r>
            <w:proofErr w:type="gramEnd"/>
          </w:p>
          <w:p w14:paraId="0A5457F5" w14:textId="77777777" w:rsidR="00A92132" w:rsidRDefault="00000000">
            <w:pPr>
              <w:pStyle w:val="TableParagraph"/>
              <w:ind w:left="554"/>
              <w:rPr>
                <w:sz w:val="20"/>
              </w:rPr>
            </w:pPr>
            <w:r>
              <w:rPr>
                <w:sz w:val="20"/>
              </w:rPr>
              <w:t>(30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</w:tc>
        <w:tc>
          <w:tcPr>
            <w:tcW w:w="2946" w:type="dxa"/>
          </w:tcPr>
          <w:p w14:paraId="60BF0C5F" w14:textId="77777777" w:rsidR="00A92132" w:rsidRDefault="00000000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Combining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 to create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consistent and well-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 answer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  <w:tc>
          <w:tcPr>
            <w:tcW w:w="2266" w:type="dxa"/>
            <w:shd w:val="clear" w:color="auto" w:fill="ECECEC"/>
          </w:tcPr>
          <w:p w14:paraId="1C4A8576" w14:textId="77777777" w:rsidR="00A92132" w:rsidRDefault="00000000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Creatively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synthesizes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innovative </w:t>
            </w:r>
            <w:r>
              <w:rPr>
                <w:sz w:val="24"/>
              </w:rPr>
              <w:t>solutions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</w:tc>
        <w:tc>
          <w:tcPr>
            <w:tcW w:w="2131" w:type="dxa"/>
            <w:shd w:val="clear" w:color="auto" w:fill="ECECEC"/>
          </w:tcPr>
          <w:p w14:paraId="71EEB763" w14:textId="77777777" w:rsidR="00A92132" w:rsidRDefault="00000000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information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 well-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responses.</w:t>
            </w:r>
          </w:p>
        </w:tc>
        <w:tc>
          <w:tcPr>
            <w:tcW w:w="2061" w:type="dxa"/>
            <w:shd w:val="clear" w:color="auto" w:fill="ECECEC"/>
          </w:tcPr>
          <w:p w14:paraId="6DFE41A8" w14:textId="77777777" w:rsidR="00A92132" w:rsidRDefault="00000000">
            <w:pPr>
              <w:pStyle w:val="TableParagraph"/>
              <w:ind w:left="102" w:right="370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create </w:t>
            </w:r>
            <w:r>
              <w:rPr>
                <w:sz w:val="24"/>
              </w:rPr>
              <w:t>responses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a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  <w:tc>
          <w:tcPr>
            <w:tcW w:w="1917" w:type="dxa"/>
            <w:shd w:val="clear" w:color="auto" w:fill="ECECEC"/>
          </w:tcPr>
          <w:p w14:paraId="4E29AB10" w14:textId="77777777" w:rsidR="00A92132" w:rsidRDefault="00000000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Gives 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consistency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  <w:tc>
          <w:tcPr>
            <w:tcW w:w="1921" w:type="dxa"/>
            <w:shd w:val="clear" w:color="auto" w:fill="ECECEC"/>
          </w:tcPr>
          <w:p w14:paraId="2F946758" w14:textId="77777777" w:rsidR="00A92132" w:rsidRDefault="00000000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incoherent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incomplete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</w:tc>
      </w:tr>
      <w:tr w:rsidR="00A92132" w14:paraId="3FBE1E9C" w14:textId="77777777" w:rsidTr="00AE4EAA">
        <w:trPr>
          <w:trHeight w:val="1396"/>
        </w:trPr>
        <w:tc>
          <w:tcPr>
            <w:tcW w:w="421" w:type="dxa"/>
          </w:tcPr>
          <w:p w14:paraId="14B52451" w14:textId="77777777" w:rsidR="00A92132" w:rsidRDefault="00000000">
            <w:pPr>
              <w:pStyle w:val="TableParagraph"/>
              <w:spacing w:before="0" w:line="321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" w:type="dxa"/>
            <w:shd w:val="clear" w:color="auto" w:fill="FFFF00"/>
            <w:textDirection w:val="btLr"/>
          </w:tcPr>
          <w:p w14:paraId="043EE476" w14:textId="77777777" w:rsidR="00A92132" w:rsidRDefault="00000000">
            <w:pPr>
              <w:pStyle w:val="TableParagraph"/>
              <w:spacing w:before="108"/>
              <w:ind w:left="220"/>
              <w:rPr>
                <w:sz w:val="28"/>
              </w:rPr>
            </w:pPr>
            <w:r>
              <w:rPr>
                <w:sz w:val="28"/>
              </w:rPr>
              <w:t>Evaluation</w:t>
            </w:r>
          </w:p>
        </w:tc>
        <w:tc>
          <w:tcPr>
            <w:tcW w:w="811" w:type="dxa"/>
            <w:shd w:val="clear" w:color="auto" w:fill="FFFF00"/>
            <w:textDirection w:val="btLr"/>
          </w:tcPr>
          <w:p w14:paraId="7BCF3CB5" w14:textId="77777777" w:rsidR="00A92132" w:rsidRDefault="00000000">
            <w:pPr>
              <w:pStyle w:val="TableParagraph"/>
              <w:spacing w:before="107"/>
              <w:ind w:left="415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z w:val="20"/>
              </w:rPr>
              <w:t>question</w:t>
            </w:r>
            <w:proofErr w:type="gramEnd"/>
          </w:p>
          <w:p w14:paraId="5858F4A6" w14:textId="77777777" w:rsidR="00A92132" w:rsidRDefault="00000000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</w:tc>
        <w:tc>
          <w:tcPr>
            <w:tcW w:w="2946" w:type="dxa"/>
          </w:tcPr>
          <w:p w14:paraId="67AE58BF" w14:textId="77777777" w:rsidR="00A92132" w:rsidRDefault="0000000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 critical assessment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and reliability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 control, offering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judgments.</w:t>
            </w:r>
          </w:p>
        </w:tc>
        <w:tc>
          <w:tcPr>
            <w:tcW w:w="2266" w:type="dxa"/>
            <w:shd w:val="clear" w:color="auto" w:fill="ECECEC"/>
          </w:tcPr>
          <w:p w14:paraId="268F8C6D" w14:textId="77777777" w:rsidR="00A92132" w:rsidRDefault="00000000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Evaluates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 critically,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 exclusively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reasoned and well-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judgments.</w:t>
            </w:r>
          </w:p>
        </w:tc>
        <w:tc>
          <w:tcPr>
            <w:tcW w:w="2131" w:type="dxa"/>
            <w:shd w:val="clear" w:color="auto" w:fill="ECECEC"/>
          </w:tcPr>
          <w:p w14:paraId="6C0B00CB" w14:textId="77777777" w:rsidR="00A92132" w:rsidRDefault="00000000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Competently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content, offering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judgments.</w:t>
            </w:r>
          </w:p>
        </w:tc>
        <w:tc>
          <w:tcPr>
            <w:tcW w:w="2061" w:type="dxa"/>
            <w:shd w:val="clear" w:color="auto" w:fill="ECECEC"/>
          </w:tcPr>
          <w:p w14:paraId="7D2A6BB8" w14:textId="77777777" w:rsidR="00A92132" w:rsidRDefault="00000000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Offers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sometimes </w:t>
            </w:r>
            <w:r>
              <w:rPr>
                <w:sz w:val="24"/>
              </w:rPr>
              <w:t>lacking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</w:p>
        </w:tc>
        <w:tc>
          <w:tcPr>
            <w:tcW w:w="1917" w:type="dxa"/>
            <w:shd w:val="clear" w:color="auto" w:fill="ECECEC"/>
          </w:tcPr>
          <w:p w14:paraId="5F737B56" w14:textId="77777777" w:rsidR="00A92132" w:rsidRDefault="00000000">
            <w:pPr>
              <w:pStyle w:val="TableParagraph"/>
              <w:spacing w:line="242" w:lineRule="auto"/>
              <w:ind w:left="107" w:right="317"/>
              <w:jc w:val="both"/>
              <w:rPr>
                <w:sz w:val="24"/>
              </w:rPr>
            </w:pPr>
            <w:r>
              <w:rPr>
                <w:sz w:val="24"/>
              </w:rPr>
              <w:t>Offers minimal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 undeveloped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ratings.</w:t>
            </w:r>
          </w:p>
        </w:tc>
        <w:tc>
          <w:tcPr>
            <w:tcW w:w="1921" w:type="dxa"/>
            <w:shd w:val="clear" w:color="auto" w:fill="ECECEC"/>
          </w:tcPr>
          <w:p w14:paraId="6C4F7811" w14:textId="77777777" w:rsidR="00A92132" w:rsidRDefault="00000000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Practically 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ability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evaluate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content.</w:t>
            </w:r>
          </w:p>
        </w:tc>
      </w:tr>
    </w:tbl>
    <w:p w14:paraId="7BA918DD" w14:textId="77777777" w:rsidR="000A0DC6" w:rsidRDefault="000A0DC6"/>
    <w:sectPr w:rsidR="000A0DC6"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7DC0"/>
    <w:multiLevelType w:val="hybridMultilevel"/>
    <w:tmpl w:val="09844F7C"/>
    <w:lvl w:ilvl="0" w:tplc="9BC67524">
      <w:start w:val="1"/>
      <w:numFmt w:val="decimal"/>
      <w:lvlText w:val="%1."/>
      <w:lvlJc w:val="left"/>
      <w:pPr>
        <w:ind w:left="100" w:hanging="7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4A13FE">
      <w:numFmt w:val="bullet"/>
      <w:lvlText w:val="•"/>
      <w:lvlJc w:val="left"/>
      <w:pPr>
        <w:ind w:left="1014" w:hanging="710"/>
      </w:pPr>
      <w:rPr>
        <w:rFonts w:hint="default"/>
        <w:lang w:val="en-US" w:eastAsia="en-US" w:bidi="ar-SA"/>
      </w:rPr>
    </w:lvl>
    <w:lvl w:ilvl="2" w:tplc="4AB0A56C">
      <w:numFmt w:val="bullet"/>
      <w:lvlText w:val="•"/>
      <w:lvlJc w:val="left"/>
      <w:pPr>
        <w:ind w:left="1929" w:hanging="710"/>
      </w:pPr>
      <w:rPr>
        <w:rFonts w:hint="default"/>
        <w:lang w:val="en-US" w:eastAsia="en-US" w:bidi="ar-SA"/>
      </w:rPr>
    </w:lvl>
    <w:lvl w:ilvl="3" w:tplc="925C6606">
      <w:numFmt w:val="bullet"/>
      <w:lvlText w:val="•"/>
      <w:lvlJc w:val="left"/>
      <w:pPr>
        <w:ind w:left="2843" w:hanging="710"/>
      </w:pPr>
      <w:rPr>
        <w:rFonts w:hint="default"/>
        <w:lang w:val="en-US" w:eastAsia="en-US" w:bidi="ar-SA"/>
      </w:rPr>
    </w:lvl>
    <w:lvl w:ilvl="4" w:tplc="57280E72">
      <w:numFmt w:val="bullet"/>
      <w:lvlText w:val="•"/>
      <w:lvlJc w:val="left"/>
      <w:pPr>
        <w:ind w:left="3758" w:hanging="710"/>
      </w:pPr>
      <w:rPr>
        <w:rFonts w:hint="default"/>
        <w:lang w:val="en-US" w:eastAsia="en-US" w:bidi="ar-SA"/>
      </w:rPr>
    </w:lvl>
    <w:lvl w:ilvl="5" w:tplc="97CE4754">
      <w:numFmt w:val="bullet"/>
      <w:lvlText w:val="•"/>
      <w:lvlJc w:val="left"/>
      <w:pPr>
        <w:ind w:left="4672" w:hanging="710"/>
      </w:pPr>
      <w:rPr>
        <w:rFonts w:hint="default"/>
        <w:lang w:val="en-US" w:eastAsia="en-US" w:bidi="ar-SA"/>
      </w:rPr>
    </w:lvl>
    <w:lvl w:ilvl="6" w:tplc="EA80C79E">
      <w:numFmt w:val="bullet"/>
      <w:lvlText w:val="•"/>
      <w:lvlJc w:val="left"/>
      <w:pPr>
        <w:ind w:left="5587" w:hanging="710"/>
      </w:pPr>
      <w:rPr>
        <w:rFonts w:hint="default"/>
        <w:lang w:val="en-US" w:eastAsia="en-US" w:bidi="ar-SA"/>
      </w:rPr>
    </w:lvl>
    <w:lvl w:ilvl="7" w:tplc="9F5ABBF6">
      <w:numFmt w:val="bullet"/>
      <w:lvlText w:val="•"/>
      <w:lvlJc w:val="left"/>
      <w:pPr>
        <w:ind w:left="6501" w:hanging="710"/>
      </w:pPr>
      <w:rPr>
        <w:rFonts w:hint="default"/>
        <w:lang w:val="en-US" w:eastAsia="en-US" w:bidi="ar-SA"/>
      </w:rPr>
    </w:lvl>
    <w:lvl w:ilvl="8" w:tplc="3E78DC10">
      <w:numFmt w:val="bullet"/>
      <w:lvlText w:val="•"/>
      <w:lvlJc w:val="left"/>
      <w:pPr>
        <w:ind w:left="7416" w:hanging="710"/>
      </w:pPr>
      <w:rPr>
        <w:rFonts w:hint="default"/>
        <w:lang w:val="en-US" w:eastAsia="en-US" w:bidi="ar-SA"/>
      </w:rPr>
    </w:lvl>
  </w:abstractNum>
  <w:abstractNum w:abstractNumId="1" w15:restartNumberingAfterBreak="0">
    <w:nsid w:val="423E7EC5"/>
    <w:multiLevelType w:val="hybridMultilevel"/>
    <w:tmpl w:val="4A865C68"/>
    <w:lvl w:ilvl="0" w:tplc="5E9C225C">
      <w:start w:val="1"/>
      <w:numFmt w:val="decimal"/>
      <w:lvlText w:val="%1.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92FE20">
      <w:numFmt w:val="bullet"/>
      <w:lvlText w:val="•"/>
      <w:lvlJc w:val="left"/>
      <w:pPr>
        <w:ind w:left="1014" w:hanging="305"/>
      </w:pPr>
      <w:rPr>
        <w:rFonts w:hint="default"/>
        <w:lang w:val="en-US" w:eastAsia="en-US" w:bidi="ar-SA"/>
      </w:rPr>
    </w:lvl>
    <w:lvl w:ilvl="2" w:tplc="9B686770">
      <w:numFmt w:val="bullet"/>
      <w:lvlText w:val="•"/>
      <w:lvlJc w:val="left"/>
      <w:pPr>
        <w:ind w:left="1929" w:hanging="305"/>
      </w:pPr>
      <w:rPr>
        <w:rFonts w:hint="default"/>
        <w:lang w:val="en-US" w:eastAsia="en-US" w:bidi="ar-SA"/>
      </w:rPr>
    </w:lvl>
    <w:lvl w:ilvl="3" w:tplc="C076FC08">
      <w:numFmt w:val="bullet"/>
      <w:lvlText w:val="•"/>
      <w:lvlJc w:val="left"/>
      <w:pPr>
        <w:ind w:left="2843" w:hanging="305"/>
      </w:pPr>
      <w:rPr>
        <w:rFonts w:hint="default"/>
        <w:lang w:val="en-US" w:eastAsia="en-US" w:bidi="ar-SA"/>
      </w:rPr>
    </w:lvl>
    <w:lvl w:ilvl="4" w:tplc="6EC60882">
      <w:numFmt w:val="bullet"/>
      <w:lvlText w:val="•"/>
      <w:lvlJc w:val="left"/>
      <w:pPr>
        <w:ind w:left="3758" w:hanging="305"/>
      </w:pPr>
      <w:rPr>
        <w:rFonts w:hint="default"/>
        <w:lang w:val="en-US" w:eastAsia="en-US" w:bidi="ar-SA"/>
      </w:rPr>
    </w:lvl>
    <w:lvl w:ilvl="5" w:tplc="9BF69C34">
      <w:numFmt w:val="bullet"/>
      <w:lvlText w:val="•"/>
      <w:lvlJc w:val="left"/>
      <w:pPr>
        <w:ind w:left="4672" w:hanging="305"/>
      </w:pPr>
      <w:rPr>
        <w:rFonts w:hint="default"/>
        <w:lang w:val="en-US" w:eastAsia="en-US" w:bidi="ar-SA"/>
      </w:rPr>
    </w:lvl>
    <w:lvl w:ilvl="6" w:tplc="0F14F8FC">
      <w:numFmt w:val="bullet"/>
      <w:lvlText w:val="•"/>
      <w:lvlJc w:val="left"/>
      <w:pPr>
        <w:ind w:left="5587" w:hanging="305"/>
      </w:pPr>
      <w:rPr>
        <w:rFonts w:hint="default"/>
        <w:lang w:val="en-US" w:eastAsia="en-US" w:bidi="ar-SA"/>
      </w:rPr>
    </w:lvl>
    <w:lvl w:ilvl="7" w:tplc="759C7CEA">
      <w:numFmt w:val="bullet"/>
      <w:lvlText w:val="•"/>
      <w:lvlJc w:val="left"/>
      <w:pPr>
        <w:ind w:left="6501" w:hanging="305"/>
      </w:pPr>
      <w:rPr>
        <w:rFonts w:hint="default"/>
        <w:lang w:val="en-US" w:eastAsia="en-US" w:bidi="ar-SA"/>
      </w:rPr>
    </w:lvl>
    <w:lvl w:ilvl="8" w:tplc="BADE499C">
      <w:numFmt w:val="bullet"/>
      <w:lvlText w:val="•"/>
      <w:lvlJc w:val="left"/>
      <w:pPr>
        <w:ind w:left="7416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4EC52EFC"/>
    <w:multiLevelType w:val="hybridMultilevel"/>
    <w:tmpl w:val="5686B73E"/>
    <w:lvl w:ilvl="0" w:tplc="75D0422C">
      <w:start w:val="1"/>
      <w:numFmt w:val="decimal"/>
      <w:lvlText w:val="%1."/>
      <w:lvlJc w:val="left"/>
      <w:pPr>
        <w:ind w:left="100" w:hanging="5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F2F464">
      <w:numFmt w:val="bullet"/>
      <w:lvlText w:val="•"/>
      <w:lvlJc w:val="left"/>
      <w:pPr>
        <w:ind w:left="1014" w:hanging="570"/>
      </w:pPr>
      <w:rPr>
        <w:rFonts w:hint="default"/>
        <w:lang w:val="en-US" w:eastAsia="en-US" w:bidi="ar-SA"/>
      </w:rPr>
    </w:lvl>
    <w:lvl w:ilvl="2" w:tplc="5D32DFF2">
      <w:numFmt w:val="bullet"/>
      <w:lvlText w:val="•"/>
      <w:lvlJc w:val="left"/>
      <w:pPr>
        <w:ind w:left="1929" w:hanging="570"/>
      </w:pPr>
      <w:rPr>
        <w:rFonts w:hint="default"/>
        <w:lang w:val="en-US" w:eastAsia="en-US" w:bidi="ar-SA"/>
      </w:rPr>
    </w:lvl>
    <w:lvl w:ilvl="3" w:tplc="EE18933C">
      <w:numFmt w:val="bullet"/>
      <w:lvlText w:val="•"/>
      <w:lvlJc w:val="left"/>
      <w:pPr>
        <w:ind w:left="2843" w:hanging="570"/>
      </w:pPr>
      <w:rPr>
        <w:rFonts w:hint="default"/>
        <w:lang w:val="en-US" w:eastAsia="en-US" w:bidi="ar-SA"/>
      </w:rPr>
    </w:lvl>
    <w:lvl w:ilvl="4" w:tplc="07A8F5EC">
      <w:numFmt w:val="bullet"/>
      <w:lvlText w:val="•"/>
      <w:lvlJc w:val="left"/>
      <w:pPr>
        <w:ind w:left="3758" w:hanging="570"/>
      </w:pPr>
      <w:rPr>
        <w:rFonts w:hint="default"/>
        <w:lang w:val="en-US" w:eastAsia="en-US" w:bidi="ar-SA"/>
      </w:rPr>
    </w:lvl>
    <w:lvl w:ilvl="5" w:tplc="E9BC8E76">
      <w:numFmt w:val="bullet"/>
      <w:lvlText w:val="•"/>
      <w:lvlJc w:val="left"/>
      <w:pPr>
        <w:ind w:left="4672" w:hanging="570"/>
      </w:pPr>
      <w:rPr>
        <w:rFonts w:hint="default"/>
        <w:lang w:val="en-US" w:eastAsia="en-US" w:bidi="ar-SA"/>
      </w:rPr>
    </w:lvl>
    <w:lvl w:ilvl="6" w:tplc="D5C6949A">
      <w:numFmt w:val="bullet"/>
      <w:lvlText w:val="•"/>
      <w:lvlJc w:val="left"/>
      <w:pPr>
        <w:ind w:left="5587" w:hanging="570"/>
      </w:pPr>
      <w:rPr>
        <w:rFonts w:hint="default"/>
        <w:lang w:val="en-US" w:eastAsia="en-US" w:bidi="ar-SA"/>
      </w:rPr>
    </w:lvl>
    <w:lvl w:ilvl="7" w:tplc="83BEB720">
      <w:numFmt w:val="bullet"/>
      <w:lvlText w:val="•"/>
      <w:lvlJc w:val="left"/>
      <w:pPr>
        <w:ind w:left="6501" w:hanging="570"/>
      </w:pPr>
      <w:rPr>
        <w:rFonts w:hint="default"/>
        <w:lang w:val="en-US" w:eastAsia="en-US" w:bidi="ar-SA"/>
      </w:rPr>
    </w:lvl>
    <w:lvl w:ilvl="8" w:tplc="FF3E83F0">
      <w:numFmt w:val="bullet"/>
      <w:lvlText w:val="•"/>
      <w:lvlJc w:val="left"/>
      <w:pPr>
        <w:ind w:left="7416" w:hanging="570"/>
      </w:pPr>
      <w:rPr>
        <w:rFonts w:hint="default"/>
        <w:lang w:val="en-US" w:eastAsia="en-US" w:bidi="ar-SA"/>
      </w:rPr>
    </w:lvl>
  </w:abstractNum>
  <w:num w:numId="1" w16cid:durableId="649675669">
    <w:abstractNumId w:val="0"/>
  </w:num>
  <w:num w:numId="2" w16cid:durableId="969824937">
    <w:abstractNumId w:val="2"/>
  </w:num>
  <w:num w:numId="3" w16cid:durableId="210837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132"/>
    <w:rsid w:val="000A0DC6"/>
    <w:rsid w:val="006061FB"/>
    <w:rsid w:val="00935BA5"/>
    <w:rsid w:val="00A92132"/>
    <w:rsid w:val="00AE4EAA"/>
    <w:rsid w:val="00EC3D29"/>
    <w:rsid w:val="00EE535F"/>
    <w:rsid w:val="00F65F5F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2417B"/>
  <w15:docId w15:val="{FEE9B12A-C995-A848-8C4F-9D1FB9A7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4"/>
      <w:ind w:left="2530" w:right="25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8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0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firstLine="7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Aidana Otynshiyeva</cp:lastModifiedBy>
  <cp:revision>8</cp:revision>
  <dcterms:created xsi:type="dcterms:W3CDTF">2024-09-21T07:37:00Z</dcterms:created>
  <dcterms:modified xsi:type="dcterms:W3CDTF">2024-09-21T07:57:00Z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2024-09-21T00:00:00Z</vt:filetime>
  </property>
</Properties>
</file>